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12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i/>
          <w:color w:val="auto"/>
          <w:spacing w:val="0"/>
          <w:position w:val="0"/>
          <w:sz w:val="24"/>
          <w:shd w:fill="auto" w:val="clear"/>
        </w:rPr>
        <w:t xml:space="preserve">Q1: D-LK 1 und 2</w:t>
        <w:br/>
        <w:t xml:space="preserve">(Hpt/In)</w:t>
      </w:r>
    </w:p>
    <w:p>
      <w:pPr>
        <w:spacing w:before="0" w:after="120" w:line="240"/>
        <w:ind w:right="0" w:left="0" w:firstLine="0"/>
        <w:jc w:val="center"/>
        <w:rPr>
          <w:rFonts w:ascii="Times New Roman" w:hAnsi="Times New Roman" w:cs="Times New Roman" w:eastAsia="Times New Roman"/>
          <w:b/>
          <w:color w:val="auto"/>
          <w:spacing w:val="0"/>
          <w:position w:val="0"/>
          <w:sz w:val="24"/>
          <w:u w:val="single"/>
          <w:shd w:fill="auto" w:val="clear"/>
        </w:rPr>
      </w:pPr>
    </w:p>
    <w:p>
      <w:pPr>
        <w:spacing w:before="0" w:after="12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Story-telling: Sturm und Drang</w:t>
      </w:r>
    </w:p>
    <w:p>
      <w:pPr>
        <w:spacing w:before="0" w:after="120" w:line="240"/>
        <w:ind w:right="0" w:left="0" w:firstLine="0"/>
        <w:jc w:val="center"/>
        <w:rPr>
          <w:rFonts w:ascii="Times New Roman" w:hAnsi="Times New Roman" w:cs="Times New Roman" w:eastAsia="Times New Roman"/>
          <w:b/>
          <w:color w:val="auto"/>
          <w:spacing w:val="0"/>
          <w:position w:val="0"/>
          <w:sz w:val="24"/>
          <w:u w:val="single"/>
          <w:shd w:fill="auto" w:val="clear"/>
        </w:rPr>
      </w:pPr>
    </w:p>
    <w:p>
      <w:pPr>
        <w:spacing w:before="0" w:after="12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Arbeitsauftrag:</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Erarbeitet und gestaltet ein Video zu der Epoche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Sturm und Drang“ unter besonderer Berücksichtigung der Biographie Goethes, möglichst aller Gattungen und der hier genannten Werke.</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9B00D3"/>
          <w:spacing w:val="0"/>
          <w:position w:val="0"/>
          <w:sz w:val="24"/>
          <w:shd w:fill="auto" w:val="clear"/>
        </w:rPr>
        <w:t xml:space="preserve">Eigene ausgesuchte Primärtexte und weiterführende Links zu Artikeln, Erklärvideos und Materialien aller Art sind gern gesehen. Bitte sendet uns in diesem Fall die Links, damit wir diese in unserem Kurspadlet aufnehmen können.</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Vorgeschlagenes Material und Arbeitsgrundlage</w:t>
      </w:r>
    </w:p>
    <w:p>
      <w:pPr>
        <w:numPr>
          <w:ilvl w:val="0"/>
          <w:numId w:val="7"/>
        </w:numPr>
        <w:spacing w:before="0" w:after="12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Infotext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Sturm und Drang“ (s. Kursmaterial)</w:t>
      </w:r>
    </w:p>
    <w:p>
      <w:pPr>
        <w:numPr>
          <w:ilvl w:val="0"/>
          <w:numId w:val="7"/>
        </w:numPr>
        <w:spacing w:before="0" w:after="12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Artikel aus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Zeit Online“, abrufbar unter: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https://blog.zeit.de/schueler/2012/02/15/thema-literatur-des-sturm-und-drang-1767-1790/</w:t>
        </w:r>
      </w:hyperlink>
    </w:p>
    <w:p>
      <w:pPr>
        <w:numPr>
          <w:ilvl w:val="0"/>
          <w:numId w:val="7"/>
        </w:numPr>
        <w:spacing w:before="0" w:after="12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Literaturgeschichte: Sturm und Drang / Stark erklärt (Dauer: 04:02):</w:t>
        <w:br/>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https://www.youtube.com/watch?v=PbW9n7OqA7s</w:t>
        </w:r>
      </w:hyperlink>
    </w:p>
    <w:p>
      <w:pPr>
        <w:numPr>
          <w:ilvl w:val="0"/>
          <w:numId w:val="7"/>
        </w:numPr>
        <w:spacing w:before="0" w:after="12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Drama: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Götz von Berlichingen“ erklärt von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Sommers Weltliteratur to go</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(Dauer: 10:42):</w:t>
        <w:br/>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https://www.youtube.com/watch?v=mHXQBJ8NhA0</w:t>
        </w:r>
      </w:hyperlink>
    </w:p>
    <w:p>
      <w:pPr>
        <w:numPr>
          <w:ilvl w:val="0"/>
          <w:numId w:val="7"/>
        </w:numPr>
        <w:spacing w:before="0" w:after="12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Epik: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Die Leiden des jungen Werther</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erkl</w:t>
      </w:r>
      <w:r>
        <w:rPr>
          <w:rFonts w:ascii="Times New Roman" w:hAnsi="Times New Roman" w:cs="Times New Roman" w:eastAsia="Times New Roman"/>
          <w:color w:val="auto"/>
          <w:spacing w:val="0"/>
          <w:position w:val="0"/>
          <w:sz w:val="24"/>
          <w:shd w:fill="auto" w:val="clear"/>
        </w:rPr>
        <w:t xml:space="preserve">ärt von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Sommers Weltliteratur to go</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(Dauer: 10:25):</w:t>
        <w:br/>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https://www.youtube.com/watch?v=He-7C8UkhKk</w:t>
        </w:r>
      </w:hyperlink>
    </w:p>
    <w:p>
      <w:pPr>
        <w:numPr>
          <w:ilvl w:val="0"/>
          <w:numId w:val="7"/>
        </w:numPr>
        <w:spacing w:before="0" w:after="12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Lyrik: Willkommen und Abschied, Ich saug an meiner Nabelschnur etc.</w:t>
      </w:r>
    </w:p>
    <w:p>
      <w:pPr>
        <w:numPr>
          <w:ilvl w:val="0"/>
          <w:numId w:val="7"/>
        </w:numPr>
        <w:spacing w:before="0" w:after="12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Goethe und die Frauen / Promis der Geschichte mit Mirko Drotschmann (Dauer: 09:51):</w:t>
        <w:br/>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https://www.youtube.com/watch?v=ISZksS1_GcU</w:t>
        </w:r>
      </w:hyperlink>
    </w:p>
    <w:p>
      <w:pPr>
        <w:numPr>
          <w:ilvl w:val="0"/>
          <w:numId w:val="7"/>
        </w:numPr>
        <w:spacing w:before="0" w:after="12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Goethes lyrisches Schaffen (s. Kursmaterial)</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Hinweise zum Format: Erklärvideo</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 steht euch frei, allein oder zu zweit zu arbeiten. Alle euch zur Verfügung stehenden Medien können genutzt werden. So könnt ihr euren Vortrag filmen, ein Erklärvideo drehen (SparkVideo zum Beispiel) oder eine Kombination wählen (Loom). Vorstellbar ist auch, dass ihr Ansätze wählt, wie in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Sommers Weltliteratur to go". Genügend Playmobilfiguren und Ausstattungen sind verfügbar. Sprecht uns an.</w:t>
        <w:br/>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Folgende Apps können euch außerdem helfen: Puppet Pals 2, Stop Motion Studio. </w:t>
      </w:r>
      <w:r>
        <w:rPr>
          <w:rFonts w:ascii="Times New Roman" w:hAnsi="Times New Roman" w:cs="Times New Roman" w:eastAsia="Times New Roman"/>
          <w:b/>
          <w:color w:val="9B00D3"/>
          <w:spacing w:val="0"/>
          <w:position w:val="0"/>
          <w:sz w:val="24"/>
          <w:shd w:fill="auto" w:val="clear"/>
        </w:rPr>
        <w:t xml:space="preserve">Du kennst weitere nützliche Apps, die wir nutzen sollten? Trage diese gern in unserem Kurs-Padlet ein.</w:t>
      </w:r>
    </w:p>
    <w:p>
      <w:pPr>
        <w:spacing w:before="0" w:after="120" w:line="240"/>
        <w:ind w:right="0" w:left="0" w:firstLine="0"/>
        <w:jc w:val="center"/>
        <w:rPr>
          <w:rFonts w:ascii="Times New Roman" w:hAnsi="Times New Roman" w:cs="Times New Roman" w:eastAsia="Times New Roman"/>
          <w:b/>
          <w:i/>
          <w:color w:val="auto"/>
          <w:spacing w:val="0"/>
          <w:position w:val="0"/>
          <w:sz w:val="24"/>
          <w:shd w:fill="auto" w:val="clear"/>
        </w:rPr>
      </w:pPr>
    </w:p>
    <w:p>
      <w:pPr>
        <w:spacing w:before="0" w:after="12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Wir freuen uns sehr auf eure kreativen Auseinandersetzung und eure Geschichten zur Epoche. Sollte in dieser Zeit Beratungsbedarf bestehen oder ihr mit uns über den Stand der Dinge oder eure Planung sprechen wollen, kommt mit uns über Webex ins Gespräch. Wir sind da. </w:t>
      </w:r>
      <w:r>
        <w:rPr>
          <w:rFonts w:ascii="Times New Roman" w:hAnsi="Times New Roman" w:cs="Times New Roman" w:eastAsia="Times New Roman"/>
          <w:b/>
          <w:i/>
          <w:color w:val="9B00D3"/>
          <w:spacing w:val="0"/>
          <w:position w:val="0"/>
          <w:sz w:val="24"/>
          <w:shd w:fill="auto" w:val="clear"/>
        </w:rPr>
        <w:t xml:space="preserve">Für einen Austausch ohne uns haben wir euch Breakoutrooms bei Webex eingerichtet.</w:t>
      </w:r>
    </w:p>
    <w:p>
      <w:pPr>
        <w:spacing w:before="0" w:after="120" w:line="240"/>
        <w:ind w:right="0" w:left="0" w:firstLine="0"/>
        <w:jc w:val="center"/>
        <w:rPr>
          <w:rFonts w:ascii="Times New Roman" w:hAnsi="Times New Roman" w:cs="Times New Roman" w:eastAsia="Times New Roman"/>
          <w:b/>
          <w:i/>
          <w:color w:val="auto"/>
          <w:spacing w:val="0"/>
          <w:position w:val="0"/>
          <w:sz w:val="24"/>
          <w:shd w:fill="auto" w:val="clear"/>
        </w:rPr>
      </w:pPr>
    </w:p>
    <w:p>
      <w:pPr>
        <w:spacing w:before="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Danika Hauptmann und Catrin Ingerfeld</w:t>
      </w:r>
    </w:p>
  </w:body>
</w:document>
</file>

<file path=word/numbering.xml><?xml version="1.0" encoding="utf-8"?>
<w:numbering xmlns:w="http://schemas.openxmlformats.org/wordprocessingml/2006/main">
  <w:abstractNum w:abstractNumId="0">
    <w:lvl w:ilvl="0">
      <w:start w:val="1"/>
      <w:numFmt w:val="bullet"/>
      <w:lvlText w:val="•"/>
    </w:lvl>
  </w:abstract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youtube.com/watch?v=PbW9n7OqA7s" Id="docRId1" Type="http://schemas.openxmlformats.org/officeDocument/2006/relationships/hyperlink" /><Relationship TargetMode="External" Target="https://www.youtube.com/watch?v=He-7C8UkhKk" Id="docRId3" Type="http://schemas.openxmlformats.org/officeDocument/2006/relationships/hyperlink" /><Relationship Target="numbering.xml" Id="docRId5" Type="http://schemas.openxmlformats.org/officeDocument/2006/relationships/numbering" /><Relationship TargetMode="External" Target="https://blog.zeit.de/schueler/2012/02/15/thema-literatur-des-sturm-und-drang-1767-1790/" Id="docRId0" Type="http://schemas.openxmlformats.org/officeDocument/2006/relationships/hyperlink" /><Relationship TargetMode="External" Target="https://www.youtube.com/watch?v=mHXQBJ8NhA0" Id="docRId2" Type="http://schemas.openxmlformats.org/officeDocument/2006/relationships/hyperlink" /><Relationship TargetMode="External" Target="https://www.youtube.com/watch?v=ISZksS1_GcU" Id="docRId4" Type="http://schemas.openxmlformats.org/officeDocument/2006/relationships/hyperlink" /><Relationship Target="styles.xml" Id="docRId6" Type="http://schemas.openxmlformats.org/officeDocument/2006/relationships/styles" /></Relationships>
</file>